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tabs>
          <w:tab w:val="left" w:leader="none" w:pos="850"/>
          <w:tab w:val="left" w:leader="none" w:pos="850"/>
          <w:tab w:val="left" w:leader="none" w:pos="850"/>
          <w:tab w:val="left" w:leader="none" w:pos="850"/>
          <w:tab w:val="left" w:leader="none" w:pos="850"/>
          <w:tab w:val="left" w:leader="none" w:pos="850"/>
        </w:tabs>
        <w:ind w:firstLine="720"/>
        <w:rPr>
          <w:sz w:val="58"/>
          <w:szCs w:val="58"/>
        </w:rPr>
      </w:pPr>
      <w:r w:rsidDel="00000000" w:rsidR="00000000" w:rsidRPr="00000000">
        <w:rPr>
          <w:sz w:val="58"/>
          <w:szCs w:val="58"/>
          <w:rtl w:val="0"/>
        </w:rPr>
        <w:t xml:space="preserve">Customización Parámetros Generales de la Compañía</w:t>
      </w:r>
    </w:p>
    <w:p w:rsidR="00000000" w:rsidDel="00000000" w:rsidP="00000000" w:rsidRDefault="00000000" w:rsidRPr="00000000" w14:paraId="00000002">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3">
      <w:pPr>
        <w:pStyle w:val="Heading2"/>
        <w:tabs>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joqm2ehu99n5" w:id="0"/>
      <w:bookmarkEnd w:id="0"/>
      <w:r w:rsidDel="00000000" w:rsidR="00000000" w:rsidRPr="00000000">
        <w:rPr>
          <w:rtl w:val="0"/>
        </w:rPr>
        <w:t xml:space="preserve">Introducción</w:t>
      </w:r>
    </w:p>
    <w:p w:rsidR="00000000" w:rsidDel="00000000" w:rsidP="00000000" w:rsidRDefault="00000000" w:rsidRPr="00000000" w14:paraId="00000004">
      <w:pPr>
        <w:tabs>
          <w:tab w:val="left" w:leader="none" w:pos="850"/>
          <w:tab w:val="left" w:leader="none" w:pos="850"/>
          <w:tab w:val="left" w:leader="none" w:pos="850"/>
          <w:tab w:val="left" w:leader="none" w:pos="850"/>
          <w:tab w:val="left" w:leader="none" w:pos="850"/>
          <w:tab w:val="left" w:leader="none" w:pos="850"/>
        </w:tabs>
        <w:ind w:firstLine="720"/>
        <w:rPr>
          <w:highlight w:val="yellow"/>
        </w:rPr>
      </w:pPr>
      <w:r w:rsidDel="00000000" w:rsidR="00000000" w:rsidRPr="00000000">
        <w:rPr>
          <w:rtl w:val="0"/>
        </w:rPr>
      </w:r>
    </w:p>
    <w:p w:rsidR="00000000" w:rsidDel="00000000" w:rsidP="00000000" w:rsidRDefault="00000000" w:rsidRPr="00000000" w14:paraId="00000005">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Este documento forma parte de la serie de guías necesarias para la implantación inicial de su sistema TMS. En esta sección, le solicitamos definir los parámetros básicos de la compañía que se aplican de forma global a la plataforma y a los documentos autogenerados del sistema.</w:t>
      </w:r>
    </w:p>
    <w:p w:rsidR="00000000" w:rsidDel="00000000" w:rsidP="00000000" w:rsidRDefault="00000000" w:rsidRPr="00000000" w14:paraId="00000006">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7">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Estas configuraciones incluyen información corporativa y fiscal, preferencias de unidades y monedas, así como elementos visuales corporativos.</w:t>
      </w:r>
    </w:p>
    <w:p w:rsidR="00000000" w:rsidDel="00000000" w:rsidP="00000000" w:rsidRDefault="00000000" w:rsidRPr="00000000" w14:paraId="00000008">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Al final del documento se incluye un ejemplo de configuración, compuesto por una tabla completada y capturas de pantalla, a modo de referencia.</w:t>
      </w:r>
    </w:p>
    <w:p w:rsidR="00000000" w:rsidDel="00000000" w:rsidP="00000000" w:rsidRDefault="00000000" w:rsidRPr="00000000" w14:paraId="00000009">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A">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B">
      <w:pPr>
        <w:tabs>
          <w:tab w:val="left" w:leader="none" w:pos="850"/>
          <w:tab w:val="left" w:leader="none" w:pos="850"/>
          <w:tab w:val="left" w:leader="none" w:pos="850"/>
          <w:tab w:val="left" w:leader="none" w:pos="850"/>
          <w:tab w:val="left" w:leader="none" w:pos="850"/>
          <w:tab w:val="left" w:leader="none" w:pos="850"/>
        </w:tabs>
        <w:ind w:firstLine="720"/>
        <w:rPr>
          <w:b w:val="1"/>
          <w:bCs w:val="1"/>
        </w:rPr>
      </w:pPr>
      <w:r w:rsidDel="00000000" w:rsidR="00000000" w:rsidRPr="00000000">
        <w:rPr>
          <w:b w:val="1"/>
          <w:bCs w:val="1"/>
          <w:rtl w:val="0"/>
        </w:rPr>
        <w:t xml:space="preserve">¿Qué debe hacer?</w:t>
      </w:r>
    </w:p>
    <w:p w:rsidR="00000000" w:rsidDel="00000000" w:rsidP="00000000" w:rsidRDefault="00000000" w:rsidRPr="00000000" w14:paraId="0000000C">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D">
      <w:pPr>
        <w:numPr>
          <w:ilvl w:val="0"/>
          <w:numId w:val="2"/>
        </w:numPr>
        <w:tabs>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Rellenar la tabla incluida con los valores o respuestas que aplican a su compañía.</w:t>
      </w:r>
    </w:p>
    <w:p w:rsidR="00000000" w:rsidDel="00000000" w:rsidP="00000000" w:rsidRDefault="00000000" w:rsidRPr="00000000" w14:paraId="0000000E">
      <w:pPr>
        <w:numPr>
          <w:ilvl w:val="0"/>
          <w:numId w:val="2"/>
        </w:numPr>
        <w:tabs>
          <w:tab w:val="left" w:leader="none" w:pos="850"/>
          <w:tab w:val="left" w:leader="none" w:pos="850"/>
          <w:tab w:val="left" w:leader="none" w:pos="850"/>
          <w:tab w:val="left" w:leader="none" w:pos="850"/>
          <w:tab w:val="left" w:leader="none" w:pos="850"/>
          <w:tab w:val="left" w:leader="none" w:pos="850"/>
        </w:tabs>
        <w:ind w:left="1440" w:hanging="360"/>
        <w:rPr>
          <w:u w:val="none"/>
        </w:rPr>
      </w:pPr>
      <w:r w:rsidDel="00000000" w:rsidR="00000000" w:rsidRPr="00000000">
        <w:rPr>
          <w:rtl w:val="0"/>
        </w:rPr>
        <w:t xml:space="preserve">Adjuntar el logo corporativo en el formato indicado.</w:t>
      </w:r>
    </w:p>
    <w:p w:rsidR="00000000" w:rsidDel="00000000" w:rsidP="00000000" w:rsidRDefault="00000000" w:rsidRPr="00000000" w14:paraId="0000000F">
      <w:pPr>
        <w:tabs>
          <w:tab w:val="left" w:leader="none" w:pos="850"/>
          <w:tab w:val="left" w:leader="none" w:pos="850"/>
          <w:tab w:val="left" w:leader="none" w:pos="850"/>
          <w:tab w:val="left" w:leader="none" w:pos="850"/>
          <w:tab w:val="left" w:leader="none" w:pos="850"/>
          <w:tab w:val="left" w:leader="none" w:pos="850"/>
        </w:tabs>
        <w:ind w:left="1440" w:firstLine="0"/>
        <w:rPr/>
      </w:pPr>
      <w:r w:rsidDel="00000000" w:rsidR="00000000" w:rsidRPr="00000000">
        <w:rPr>
          <w:rtl w:val="0"/>
        </w:rPr>
      </w:r>
    </w:p>
    <w:p w:rsidR="00000000" w:rsidDel="00000000" w:rsidP="00000000" w:rsidRDefault="00000000" w:rsidRPr="00000000" w14:paraId="00000010">
      <w:pPr>
        <w:tabs>
          <w:tab w:val="left" w:leader="none" w:pos="850"/>
          <w:tab w:val="left" w:leader="none" w:pos="850"/>
          <w:tab w:val="left" w:leader="none" w:pos="850"/>
          <w:tab w:val="left" w:leader="none" w:pos="850"/>
          <w:tab w:val="left" w:leader="none" w:pos="850"/>
          <w:tab w:val="left" w:leader="none" w:pos="850"/>
        </w:tabs>
        <w:ind w:left="720" w:firstLine="0"/>
        <w:rPr/>
      </w:pPr>
      <w:r w:rsidDel="00000000" w:rsidR="00000000" w:rsidRPr="00000000">
        <w:rPr>
          <w:rtl w:val="0"/>
        </w:rPr>
        <w:t xml:space="preserve">Los parámetros definidos en este documento serán configurados durante la implantación inicial y se reflejarán tanto en la plataforma como en los documentos y procesos que utilicen esta información.</w:t>
      </w:r>
    </w:p>
    <w:p w:rsidR="00000000" w:rsidDel="00000000" w:rsidP="00000000" w:rsidRDefault="00000000" w:rsidRPr="00000000" w14:paraId="00000011">
      <w:pPr>
        <w:pStyle w:val="Heading2"/>
        <w:tabs>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96mgoie2yrd2" w:id="1"/>
      <w:bookmarkEnd w:id="1"/>
      <w:r w:rsidDel="00000000" w:rsidR="00000000" w:rsidRPr="00000000">
        <w:rPr>
          <w:rtl w:val="0"/>
        </w:rPr>
      </w:r>
    </w:p>
    <w:p w:rsidR="00000000" w:rsidDel="00000000" w:rsidP="00000000" w:rsidRDefault="00000000" w:rsidRPr="00000000" w14:paraId="00000012">
      <w:pPr>
        <w:pStyle w:val="Heading2"/>
        <w:tabs>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gfwysbi6444l" w:id="2"/>
      <w:bookmarkEnd w:id="2"/>
      <w:r w:rsidDel="00000000" w:rsidR="00000000" w:rsidRPr="00000000">
        <w:rPr>
          <w:rtl w:val="0"/>
        </w:rPr>
        <w:t xml:space="preserve">Requisitos previos</w:t>
      </w:r>
    </w:p>
    <w:p w:rsidR="00000000" w:rsidDel="00000000" w:rsidP="00000000" w:rsidRDefault="00000000" w:rsidRPr="00000000" w14:paraId="00000013">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4">
      <w:pPr>
        <w:tabs>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Antes de completar esta sección, le recomendamos:</w:t>
      </w:r>
    </w:p>
    <w:p w:rsidR="00000000" w:rsidDel="00000000" w:rsidP="00000000" w:rsidRDefault="00000000" w:rsidRPr="00000000" w14:paraId="00000015">
      <w:pPr>
        <w:numPr>
          <w:ilvl w:val="0"/>
          <w:numId w:val="4"/>
        </w:numPr>
        <w:tabs>
          <w:tab w:val="left" w:leader="none" w:pos="850"/>
          <w:tab w:val="left" w:leader="none" w:pos="850"/>
          <w:tab w:val="left" w:leader="none" w:pos="850"/>
          <w:tab w:val="left" w:leader="none" w:pos="850"/>
          <w:tab w:val="left" w:leader="none" w:pos="850"/>
          <w:tab w:val="left" w:leader="none" w:pos="850"/>
        </w:tabs>
        <w:ind w:left="1440" w:hanging="360"/>
      </w:pPr>
      <w:r w:rsidDel="00000000" w:rsidR="00000000" w:rsidRPr="00000000">
        <w:rPr>
          <w:rtl w:val="0"/>
        </w:rPr>
        <w:t xml:space="preserve">Revisar internamente los datos corporativos y fiscales de su compañía (razón social, dirección y términos fiscales).</w:t>
        <w:br w:type="textWrapping"/>
      </w:r>
    </w:p>
    <w:p w:rsidR="00000000" w:rsidDel="00000000" w:rsidP="00000000" w:rsidRDefault="00000000" w:rsidRPr="00000000" w14:paraId="00000016">
      <w:pPr>
        <w:numPr>
          <w:ilvl w:val="0"/>
          <w:numId w:val="4"/>
        </w:numPr>
        <w:tabs>
          <w:tab w:val="left" w:leader="none" w:pos="850"/>
          <w:tab w:val="left" w:leader="none" w:pos="850"/>
          <w:tab w:val="left" w:leader="none" w:pos="850"/>
          <w:tab w:val="left" w:leader="none" w:pos="850"/>
          <w:tab w:val="left" w:leader="none" w:pos="850"/>
          <w:tab w:val="left" w:leader="none" w:pos="850"/>
        </w:tabs>
        <w:ind w:left="1440" w:hanging="360"/>
      </w:pPr>
      <w:r w:rsidDel="00000000" w:rsidR="00000000" w:rsidRPr="00000000">
        <w:rPr>
          <w:rtl w:val="0"/>
        </w:rPr>
        <w:t xml:space="preserve">Definir las preferencias estándar de su organización en cuanto a sistema de unidades y monedas.</w:t>
        <w:br w:type="textWrapping"/>
      </w:r>
    </w:p>
    <w:p w:rsidR="00000000" w:rsidDel="00000000" w:rsidP="00000000" w:rsidRDefault="00000000" w:rsidRPr="00000000" w14:paraId="00000017">
      <w:pPr>
        <w:numPr>
          <w:ilvl w:val="0"/>
          <w:numId w:val="4"/>
        </w:numPr>
        <w:tabs>
          <w:tab w:val="left" w:leader="none" w:pos="850"/>
          <w:tab w:val="left" w:leader="none" w:pos="850"/>
          <w:tab w:val="left" w:leader="none" w:pos="850"/>
          <w:tab w:val="left" w:leader="none" w:pos="850"/>
          <w:tab w:val="left" w:leader="none" w:pos="850"/>
          <w:tab w:val="left" w:leader="none" w:pos="850"/>
        </w:tabs>
        <w:ind w:left="1440" w:hanging="360"/>
      </w:pPr>
      <w:r w:rsidDel="00000000" w:rsidR="00000000" w:rsidRPr="00000000">
        <w:rPr>
          <w:rtl w:val="0"/>
        </w:rPr>
        <w:t xml:space="preserve">Asegurarse de disponer del logo corporativo actualizado en formato JPG.</w:t>
      </w:r>
    </w:p>
    <w:p w:rsidR="00000000" w:rsidDel="00000000" w:rsidP="00000000" w:rsidRDefault="00000000" w:rsidRPr="00000000" w14:paraId="00000018">
      <w:pPr>
        <w:pStyle w:val="Heading2"/>
        <w:tabs>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v39cue3ez5vr" w:id="3"/>
      <w:bookmarkEnd w:id="3"/>
      <w:r w:rsidDel="00000000" w:rsidR="00000000" w:rsidRPr="00000000">
        <w:rPr>
          <w:rtl w:val="0"/>
        </w:rPr>
      </w:r>
    </w:p>
    <w:p w:rsidR="00000000" w:rsidDel="00000000" w:rsidP="00000000" w:rsidRDefault="00000000" w:rsidRPr="00000000" w14:paraId="00000019">
      <w:pPr>
        <w:pStyle w:val="Heading2"/>
        <w:tabs>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ohpga3c3bxby" w:id="4"/>
      <w:bookmarkEnd w:id="4"/>
      <w:r w:rsidDel="00000000" w:rsidR="00000000" w:rsidRPr="00000000">
        <w:rPr>
          <w:rtl w:val="0"/>
        </w:rPr>
        <w:t xml:space="preserve">Cuestionario de configuración</w:t>
      </w:r>
    </w:p>
    <w:p w:rsidR="00000000" w:rsidDel="00000000" w:rsidP="00000000" w:rsidRDefault="00000000" w:rsidRPr="00000000" w14:paraId="0000001A">
      <w:pPr>
        <w:tabs>
          <w:tab w:val="left" w:leader="none" w:pos="850"/>
          <w:tab w:val="left" w:leader="none" w:pos="850"/>
          <w:tab w:val="left" w:leader="none" w:pos="850"/>
          <w:tab w:val="left" w:leader="none" w:pos="850"/>
          <w:tab w:val="left" w:leader="none" w:pos="850"/>
        </w:tabs>
        <w:spacing w:after="240" w:lineRule="auto"/>
        <w:ind w:left="0" w:firstLine="0"/>
        <w:jc w:val="left"/>
        <w:rPr/>
      </w:pPr>
      <w:r w:rsidDel="00000000" w:rsidR="00000000" w:rsidRPr="00000000">
        <w:rPr>
          <w:rtl w:val="0"/>
        </w:rPr>
      </w:r>
    </w:p>
    <w:tbl>
      <w:tblPr>
        <w:tblStyle w:val="Table1"/>
        <w:tblW w:w="1048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75"/>
        <w:gridCol w:w="6045"/>
        <w:gridCol w:w="3765"/>
        <w:tblGridChange w:id="0">
          <w:tblGrid>
            <w:gridCol w:w="675"/>
            <w:gridCol w:w="6045"/>
            <w:gridCol w:w="376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vAlign w:val="center"/>
          </w:tcPr>
          <w:p w:rsidR="00000000" w:rsidDel="00000000" w:rsidP="00000000" w:rsidRDefault="00000000" w:rsidRPr="00000000" w14:paraId="0000001B">
            <w:pPr>
              <w:widowControl w:val="0"/>
              <w:tabs>
                <w:tab w:val="left" w:leader="none" w:pos="850"/>
                <w:tab w:val="left" w:leader="none" w:pos="850"/>
              </w:tabs>
              <w:ind w:left="0" w:firstLine="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C">
            <w:pPr>
              <w:widowControl w:val="0"/>
              <w:tabs>
                <w:tab w:val="left" w:leader="none" w:pos="850"/>
                <w:tab w:val="left" w:leader="none" w:pos="850"/>
              </w:tabs>
              <w:ind w:left="0" w:firstLine="0"/>
              <w:jc w:val="center"/>
              <w:rPr/>
            </w:pPr>
            <w:r w:rsidDel="00000000" w:rsidR="00000000" w:rsidRPr="00000000">
              <w:rPr>
                <w:b w:val="1"/>
                <w:bCs w:val="1"/>
                <w:rtl w:val="0"/>
              </w:rPr>
              <w:t xml:space="preserve">Pregunta</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D">
            <w:pPr>
              <w:widowControl w:val="0"/>
              <w:tabs>
                <w:tab w:val="left" w:leader="none" w:pos="850"/>
                <w:tab w:val="left" w:leader="none" w:pos="850"/>
              </w:tabs>
              <w:ind w:left="0" w:firstLine="0"/>
              <w:jc w:val="center"/>
              <w:rPr/>
            </w:pPr>
            <w:r w:rsidDel="00000000" w:rsidR="00000000" w:rsidRPr="00000000">
              <w:rPr>
                <w:b w:val="1"/>
                <w:bCs w:val="1"/>
                <w:rtl w:val="0"/>
              </w:rPr>
              <w:t xml:space="preserve">Respuesta</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1E">
            <w:pPr>
              <w:widowControl w:val="0"/>
              <w:tabs>
                <w:tab w:val="left" w:leader="none" w:pos="850"/>
                <w:tab w:val="left" w:leader="none" w:pos="850"/>
              </w:tabs>
              <w:ind w:left="0" w:firstLine="0"/>
              <w:jc w:val="center"/>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1F">
            <w:pPr>
              <w:widowControl w:val="0"/>
              <w:tabs>
                <w:tab w:val="left" w:leader="none" w:pos="850"/>
              </w:tabs>
              <w:ind w:left="0"/>
              <w:jc w:val="left"/>
              <w:rPr/>
            </w:pPr>
            <w:r w:rsidDel="00000000" w:rsidR="00000000" w:rsidRPr="00000000">
              <w:rPr>
                <w:rtl w:val="0"/>
              </w:rPr>
              <w:t xml:space="preserve">Términos corporativos y fiscales: Razón social y dirección postal</w:t>
            </w:r>
          </w:p>
          <w:p w:rsidR="00000000" w:rsidDel="00000000" w:rsidP="00000000" w:rsidRDefault="00000000" w:rsidRPr="00000000" w14:paraId="00000020">
            <w:pPr>
              <w:widowControl w:val="0"/>
              <w:tabs>
                <w:tab w:val="left" w:leader="none" w:pos="850"/>
                <w:tab w:val="left" w:leader="none" w:pos="850"/>
              </w:tabs>
              <w:ind w:left="0"/>
              <w:jc w:val="left"/>
              <w:rPr/>
            </w:pPr>
            <w:r w:rsidDel="00000000" w:rsidR="00000000" w:rsidRPr="00000000">
              <w:rPr>
                <w:color w:val="666666"/>
                <w:sz w:val="20"/>
                <w:szCs w:val="20"/>
                <w:rtl w:val="0"/>
              </w:rPr>
              <w:t xml:space="preserve">*Si disponen de más de una sociedad, incluir el detalle de cada una. Esta Razón social y dirección de negocio se incluirán en el documento autogenerado Acuerdo de conformidad (Carrier Rate Confirmation) y a los procesos financieros si aplican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1">
            <w:pPr>
              <w:widowControl w:val="0"/>
              <w:tabs>
                <w:tab w:val="left" w:leader="none" w:pos="850"/>
              </w:tabs>
              <w:ind w:left="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2">
            <w:pPr>
              <w:widowControl w:val="0"/>
              <w:tabs>
                <w:tab w:val="left" w:leader="none" w:pos="850"/>
                <w:tab w:val="left" w:leader="none" w:pos="850"/>
              </w:tabs>
              <w:ind w:left="0" w:firstLine="0"/>
              <w:jc w:val="center"/>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3">
            <w:pPr>
              <w:widowControl w:val="0"/>
              <w:tabs>
                <w:tab w:val="left" w:leader="none" w:pos="850"/>
                <w:tab w:val="left" w:leader="none" w:pos="850"/>
              </w:tabs>
              <w:ind w:left="0" w:firstLine="0"/>
              <w:jc w:val="left"/>
              <w:rPr/>
            </w:pPr>
            <w:r w:rsidDel="00000000" w:rsidR="00000000" w:rsidRPr="00000000">
              <w:rPr>
                <w:rtl w:val="0"/>
              </w:rPr>
              <w:t xml:space="preserve">Términos corporativos y fiscales: EIN y/o RFC</w:t>
            </w:r>
          </w:p>
          <w:p w:rsidR="00000000" w:rsidDel="00000000" w:rsidP="00000000" w:rsidRDefault="00000000" w:rsidRPr="00000000" w14:paraId="00000024">
            <w:pPr>
              <w:widowControl w:val="0"/>
              <w:tabs>
                <w:tab w:val="left" w:leader="none" w:pos="850"/>
                <w:tab w:val="left" w:leader="none" w:pos="850"/>
              </w:tabs>
              <w:ind w:left="0"/>
              <w:jc w:val="left"/>
              <w:rPr/>
            </w:pPr>
            <w:r w:rsidDel="00000000" w:rsidR="00000000" w:rsidRPr="00000000">
              <w:rPr>
                <w:color w:val="666666"/>
                <w:sz w:val="20"/>
                <w:szCs w:val="20"/>
                <w:rtl w:val="0"/>
              </w:rPr>
              <w:t xml:space="preserve">*Si disponen de más de una sociedad, incluir el detalle de cada una. El término corporativo  se incluirá en el documento autogenerado Acuerdo de conformidad (Carrier Rate Confirmation) y a los procesos financieros si aplican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5">
            <w:pPr>
              <w:widowControl w:val="0"/>
              <w:tabs>
                <w:tab w:val="left" w:leader="none" w:pos="850"/>
                <w:tab w:val="left" w:leader="none" w:pos="850"/>
              </w:tabs>
              <w:ind w:left="0" w:firstLine="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6">
            <w:pPr>
              <w:tabs>
                <w:tab w:val="left" w:leader="none" w:pos="850"/>
                <w:tab w:val="left" w:leader="none" w:pos="850"/>
                <w:tab w:val="left" w:leader="none" w:pos="850"/>
                <w:tab w:val="left" w:leader="none" w:pos="850"/>
                <w:tab w:val="left" w:leader="none" w:pos="850"/>
                <w:tab w:val="left" w:leader="none" w:pos="850"/>
              </w:tabs>
              <w:ind w:left="0" w:firstLine="0"/>
              <w:jc w:val="center"/>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7">
            <w:pPr>
              <w:widowControl w:val="0"/>
              <w:tabs>
                <w:tab w:val="left" w:leader="none" w:pos="850"/>
              </w:tabs>
              <w:ind w:left="0"/>
              <w:jc w:val="left"/>
              <w:rPr/>
            </w:pPr>
            <w:r w:rsidDel="00000000" w:rsidR="00000000" w:rsidRPr="00000000">
              <w:rPr>
                <w:rtl w:val="0"/>
              </w:rPr>
              <w:t xml:space="preserve">Sistema de medidas (peso y distancia):</w:t>
            </w:r>
          </w:p>
          <w:p w:rsidR="00000000" w:rsidDel="00000000" w:rsidP="00000000" w:rsidRDefault="00000000" w:rsidRPr="00000000" w14:paraId="00000028">
            <w:pPr>
              <w:widowControl w:val="0"/>
              <w:numPr>
                <w:ilvl w:val="0"/>
                <w:numId w:val="3"/>
              </w:numPr>
              <w:tabs>
                <w:tab w:val="left" w:leader="none" w:pos="850"/>
              </w:tabs>
              <w:ind w:firstLine="360"/>
              <w:jc w:val="left"/>
            </w:pPr>
            <w:r w:rsidDel="00000000" w:rsidR="00000000" w:rsidRPr="00000000">
              <w:rPr>
                <w:rtl w:val="0"/>
              </w:rPr>
              <w:t xml:space="preserve">Internacional (kg, metros)</w:t>
            </w:r>
          </w:p>
          <w:p w:rsidR="00000000" w:rsidDel="00000000" w:rsidP="00000000" w:rsidRDefault="00000000" w:rsidRPr="00000000" w14:paraId="00000029">
            <w:pPr>
              <w:widowControl w:val="0"/>
              <w:numPr>
                <w:ilvl w:val="0"/>
                <w:numId w:val="3"/>
              </w:numPr>
              <w:tabs>
                <w:tab w:val="left" w:leader="none" w:pos="850"/>
              </w:tabs>
              <w:ind w:firstLine="360"/>
              <w:jc w:val="left"/>
            </w:pPr>
            <w:r w:rsidDel="00000000" w:rsidR="00000000" w:rsidRPr="00000000">
              <w:rPr>
                <w:rtl w:val="0"/>
              </w:rPr>
              <w:t xml:space="preserve">Americano (libras, pies).</w:t>
            </w:r>
          </w:p>
          <w:p w:rsidR="00000000" w:rsidDel="00000000" w:rsidP="00000000" w:rsidRDefault="00000000" w:rsidRPr="00000000" w14:paraId="0000002A">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Configura el sistema de unidades que se verá reflejado en los detalles de la carga, como el tamaño y peso de la unidad. </w:t>
            </w:r>
          </w:p>
          <w:p w:rsidR="00000000" w:rsidDel="00000000" w:rsidP="00000000" w:rsidRDefault="00000000" w:rsidRPr="00000000" w14:paraId="0000002B">
            <w:pPr>
              <w:widowControl w:val="0"/>
              <w:tabs>
                <w:tab w:val="left" w:leader="none" w:pos="850"/>
              </w:tabs>
              <w:ind w:left="0"/>
              <w:jc w:val="left"/>
              <w:rPr/>
            </w:pPr>
            <w:r w:rsidDel="00000000" w:rsidR="00000000" w:rsidRPr="00000000">
              <w:rPr>
                <w:color w:val="666666"/>
                <w:sz w:val="20"/>
                <w:szCs w:val="20"/>
                <w:rtl w:val="0"/>
              </w:rPr>
              <w:t xml:space="preserve">Por defecto viene configurado el americano.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C">
            <w:pPr>
              <w:widowControl w:val="0"/>
              <w:tabs>
                <w:tab w:val="left" w:leader="none" w:pos="850"/>
                <w:tab w:val="left" w:leader="none" w:pos="850"/>
              </w:tabs>
              <w:ind w:left="0" w:firstLine="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D">
            <w:pPr>
              <w:widowControl w:val="0"/>
              <w:tabs>
                <w:tab w:val="left" w:leader="none" w:pos="850"/>
                <w:tab w:val="left" w:leader="none" w:pos="850"/>
              </w:tabs>
              <w:ind w:left="0" w:firstLine="0"/>
              <w:jc w:val="center"/>
              <w:rPr/>
            </w:pPr>
            <w:r w:rsidDel="00000000" w:rsidR="00000000" w:rsidRPr="00000000">
              <w:rPr>
                <w:rtl w:val="0"/>
              </w:rPr>
              <w:t xml:space="preserve">4</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E">
            <w:pPr>
              <w:widowControl w:val="0"/>
              <w:tabs>
                <w:tab w:val="left" w:leader="none" w:pos="850"/>
                <w:tab w:val="left" w:leader="none" w:pos="850"/>
              </w:tabs>
              <w:ind w:left="0" w:firstLine="0"/>
              <w:jc w:val="left"/>
              <w:rPr/>
            </w:pPr>
            <w:r w:rsidDel="00000000" w:rsidR="00000000" w:rsidRPr="00000000">
              <w:rPr>
                <w:rtl w:val="0"/>
              </w:rPr>
              <w:t xml:space="preserve">Moneda para el valor del contenido del flete.</w:t>
            </w:r>
          </w:p>
          <w:p w:rsidR="00000000" w:rsidDel="00000000" w:rsidP="00000000" w:rsidRDefault="00000000" w:rsidRPr="00000000" w14:paraId="0000002F">
            <w:pPr>
              <w:widowControl w:val="0"/>
              <w:tabs>
                <w:tab w:val="left" w:leader="none" w:pos="850"/>
              </w:tabs>
              <w:ind w:left="0"/>
              <w:jc w:val="left"/>
              <w:rPr/>
            </w:pPr>
            <w:r w:rsidDel="00000000" w:rsidR="00000000" w:rsidRPr="00000000">
              <w:rPr>
                <w:color w:val="666666"/>
                <w:sz w:val="20"/>
                <w:szCs w:val="20"/>
                <w:rtl w:val="0"/>
              </w:rPr>
              <w:t xml:space="preserve">Campo informativo. No se refiere al precio o costo del movimiento. Opciones: MXN o USD. Por defecto MXN. Abajo se puede encontrar una captura con un ejemplo.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0">
            <w:pPr>
              <w:widowControl w:val="0"/>
              <w:tabs>
                <w:tab w:val="left" w:leader="none" w:pos="850"/>
                <w:tab w:val="left" w:leader="none" w:pos="850"/>
              </w:tabs>
              <w:ind w:left="0" w:firstLine="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31">
            <w:pPr>
              <w:widowControl w:val="0"/>
              <w:tabs>
                <w:tab w:val="left" w:leader="none" w:pos="850"/>
                <w:tab w:val="left" w:leader="none" w:pos="850"/>
              </w:tabs>
              <w:ind w:left="0" w:firstLine="0"/>
              <w:jc w:val="center"/>
              <w:rPr/>
            </w:pPr>
            <w:r w:rsidDel="00000000" w:rsidR="00000000" w:rsidRPr="00000000">
              <w:rPr>
                <w:rtl w:val="0"/>
              </w:rPr>
              <w:t xml:space="preserve">5</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2">
            <w:pPr>
              <w:widowControl w:val="0"/>
              <w:tabs>
                <w:tab w:val="left" w:leader="none" w:pos="850"/>
                <w:tab w:val="left" w:leader="none" w:pos="850"/>
              </w:tabs>
              <w:ind w:left="0" w:firstLine="0"/>
              <w:jc w:val="left"/>
              <w:rPr/>
            </w:pPr>
            <w:r w:rsidDel="00000000" w:rsidR="00000000" w:rsidRPr="00000000">
              <w:rPr>
                <w:rtl w:val="0"/>
              </w:rPr>
              <w:t xml:space="preserve">Moneda en los reportes </w:t>
            </w:r>
          </w:p>
          <w:p w:rsidR="00000000" w:rsidDel="00000000" w:rsidP="00000000" w:rsidRDefault="00000000" w:rsidRPr="00000000" w14:paraId="00000033">
            <w:pPr>
              <w:widowControl w:val="0"/>
              <w:tabs>
                <w:tab w:val="left" w:leader="none" w:pos="850"/>
              </w:tabs>
              <w:ind w:left="0"/>
              <w:jc w:val="left"/>
              <w:rPr/>
            </w:pPr>
            <w:r w:rsidDel="00000000" w:rsidR="00000000" w:rsidRPr="00000000">
              <w:rPr>
                <w:color w:val="666666"/>
                <w:sz w:val="20"/>
                <w:szCs w:val="20"/>
                <w:rtl w:val="0"/>
              </w:rPr>
              <w:t xml:space="preserve">En algunos reportes se proporciona una sección de cálculos totales. Con esta configuración se define la moneda por defecto en la que se basarán los cálculos. Estos reportes disponen de un selector para recalcular a la otra moneda si así se desea. Opciones: MXN o USD. Por defecto MXN. Abajo se puede encontrar una captura con un ejemplo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4">
            <w:pPr>
              <w:widowControl w:val="0"/>
              <w:tabs>
                <w:tab w:val="left" w:leader="none" w:pos="850"/>
                <w:tab w:val="left" w:leader="none" w:pos="850"/>
              </w:tabs>
              <w:ind w:left="0" w:firstLine="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35">
            <w:pPr>
              <w:widowControl w:val="0"/>
              <w:tabs>
                <w:tab w:val="left" w:leader="none" w:pos="850"/>
                <w:tab w:val="left" w:leader="none" w:pos="850"/>
              </w:tabs>
              <w:ind w:left="0" w:firstLine="0"/>
              <w:jc w:val="center"/>
              <w:rPr/>
            </w:pPr>
            <w:r w:rsidDel="00000000" w:rsidR="00000000" w:rsidRPr="00000000">
              <w:rPr>
                <w:rtl w:val="0"/>
              </w:rPr>
              <w:t xml:space="preserve">6</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6">
            <w:pPr>
              <w:widowControl w:val="0"/>
              <w:tabs>
                <w:tab w:val="left" w:leader="none" w:pos="850"/>
              </w:tabs>
              <w:ind w:left="0" w:firstLine="0"/>
              <w:jc w:val="left"/>
              <w:rPr/>
            </w:pPr>
            <w:r w:rsidDel="00000000" w:rsidR="00000000" w:rsidRPr="00000000">
              <w:rPr>
                <w:rtl w:val="0"/>
              </w:rPr>
              <w:t xml:space="preserve">Logo corporativo (JPG) — Por favor, adjuntar el archivo del logo corporativo junto al cuestionario completado.</w:t>
            </w:r>
          </w:p>
          <w:p w:rsidR="00000000" w:rsidDel="00000000" w:rsidP="00000000" w:rsidRDefault="00000000" w:rsidRPr="00000000" w14:paraId="00000037">
            <w:pPr>
              <w:widowControl w:val="0"/>
              <w:tabs>
                <w:tab w:val="left" w:leader="none" w:pos="850"/>
              </w:tabs>
              <w:ind w:left="0"/>
              <w:jc w:val="left"/>
              <w:rPr/>
            </w:pPr>
            <w:r w:rsidDel="00000000" w:rsidR="00000000" w:rsidRPr="00000000">
              <w:rPr>
                <w:color w:val="666666"/>
                <w:sz w:val="20"/>
                <w:szCs w:val="20"/>
                <w:rtl w:val="0"/>
              </w:rPr>
              <w:t xml:space="preserve">El logo se incluirá tanto en la plataforma como en los documentos autogenerados (Shipper Rate Confirmation y Carrier Rate Confirmation)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8">
            <w:pPr>
              <w:widowControl w:val="0"/>
              <w:tabs>
                <w:tab w:val="left" w:leader="none" w:pos="850"/>
                <w:tab w:val="left" w:leader="none" w:pos="850"/>
              </w:tabs>
              <w:ind w:left="0" w:firstLine="0"/>
              <w:jc w:val="left"/>
              <w:rPr/>
            </w:pPr>
            <w:r w:rsidDel="00000000" w:rsidR="00000000" w:rsidRPr="00000000">
              <w:rPr>
                <w:rtl w:val="0"/>
              </w:rPr>
            </w:r>
          </w:p>
        </w:tc>
      </w:tr>
    </w:tbl>
    <w:p w:rsidR="00000000" w:rsidDel="00000000" w:rsidP="00000000" w:rsidRDefault="00000000" w:rsidRPr="00000000" w14:paraId="00000039">
      <w:pPr>
        <w:pStyle w:val="Heading2"/>
        <w:tabs>
          <w:tab w:val="left" w:leader="none" w:pos="850"/>
          <w:tab w:val="left" w:leader="none" w:pos="850"/>
          <w:tab w:val="left" w:leader="none" w:pos="850"/>
          <w:tab w:val="left" w:leader="none" w:pos="850"/>
          <w:tab w:val="left" w:leader="none" w:pos="850"/>
        </w:tabs>
        <w:spacing w:after="240" w:lineRule="auto"/>
        <w:ind w:left="0" w:firstLine="0"/>
        <w:jc w:val="left"/>
        <w:rPr/>
      </w:pPr>
      <w:bookmarkStart w:colFirst="0" w:colLast="0" w:name="_heading=h.axf99pdvbizb" w:id="5"/>
      <w:bookmarkEnd w:id="5"/>
      <w:r w:rsidDel="00000000" w:rsidR="00000000" w:rsidRPr="00000000">
        <w:rPr>
          <w:rtl w:val="0"/>
        </w:rPr>
        <w:t xml:space="preserve">Ejemplo</w:t>
      </w:r>
    </w:p>
    <w:p w:rsidR="00000000" w:rsidDel="00000000" w:rsidP="00000000" w:rsidRDefault="00000000" w:rsidRPr="00000000" w14:paraId="0000003A">
      <w:pPr>
        <w:tabs>
          <w:tab w:val="left" w:leader="none" w:pos="850"/>
          <w:tab w:val="left" w:leader="none" w:pos="850"/>
          <w:tab w:val="left" w:leader="none" w:pos="850"/>
          <w:tab w:val="left" w:leader="none" w:pos="850"/>
          <w:tab w:val="left" w:leader="none" w:pos="850"/>
        </w:tabs>
        <w:spacing w:after="240" w:lineRule="auto"/>
        <w:ind w:left="0"/>
        <w:jc w:val="left"/>
        <w:rPr/>
      </w:pPr>
      <w:r w:rsidDel="00000000" w:rsidR="00000000" w:rsidRPr="00000000">
        <w:rPr>
          <w:rtl w:val="0"/>
        </w:rPr>
      </w:r>
    </w:p>
    <w:tbl>
      <w:tblPr>
        <w:tblStyle w:val="Table2"/>
        <w:tblW w:w="1048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75"/>
        <w:gridCol w:w="6045"/>
        <w:gridCol w:w="3765"/>
        <w:tblGridChange w:id="0">
          <w:tblGrid>
            <w:gridCol w:w="675"/>
            <w:gridCol w:w="6045"/>
            <w:gridCol w:w="376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vAlign w:val="center"/>
          </w:tcPr>
          <w:p w:rsidR="00000000" w:rsidDel="00000000" w:rsidP="00000000" w:rsidRDefault="00000000" w:rsidRPr="00000000" w14:paraId="0000003B">
            <w:pPr>
              <w:widowControl w:val="0"/>
              <w:tabs>
                <w:tab w:val="left" w:leader="none" w:pos="850"/>
                <w:tab w:val="left" w:leader="none" w:pos="850"/>
              </w:tabs>
              <w:ind w:left="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3C">
            <w:pPr>
              <w:widowControl w:val="0"/>
              <w:tabs>
                <w:tab w:val="left" w:leader="none" w:pos="850"/>
                <w:tab w:val="left" w:leader="none" w:pos="850"/>
              </w:tabs>
              <w:ind w:left="0"/>
              <w:jc w:val="center"/>
              <w:rPr/>
            </w:pPr>
            <w:r w:rsidDel="00000000" w:rsidR="00000000" w:rsidRPr="00000000">
              <w:rPr>
                <w:b w:val="1"/>
                <w:bCs w:val="1"/>
                <w:rtl w:val="0"/>
              </w:rPr>
              <w:t xml:space="preserve">Pregunta</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3D">
            <w:pPr>
              <w:widowControl w:val="0"/>
              <w:tabs>
                <w:tab w:val="left" w:leader="none" w:pos="850"/>
                <w:tab w:val="left" w:leader="none" w:pos="850"/>
              </w:tabs>
              <w:ind w:left="0"/>
              <w:jc w:val="center"/>
              <w:rPr/>
            </w:pPr>
            <w:r w:rsidDel="00000000" w:rsidR="00000000" w:rsidRPr="00000000">
              <w:rPr>
                <w:b w:val="1"/>
                <w:bCs w:val="1"/>
                <w:rtl w:val="0"/>
              </w:rPr>
              <w:t xml:space="preserve">Respuesta</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3E">
            <w:pPr>
              <w:widowControl w:val="0"/>
              <w:tabs>
                <w:tab w:val="left" w:leader="none" w:pos="850"/>
                <w:tab w:val="left" w:leader="none" w:pos="850"/>
              </w:tabs>
              <w:ind w:left="0"/>
              <w:jc w:val="center"/>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F">
            <w:pPr>
              <w:widowControl w:val="0"/>
              <w:tabs>
                <w:tab w:val="left" w:leader="none" w:pos="850"/>
              </w:tabs>
              <w:ind w:left="0"/>
              <w:jc w:val="left"/>
              <w:rPr/>
            </w:pPr>
            <w:r w:rsidDel="00000000" w:rsidR="00000000" w:rsidRPr="00000000">
              <w:rPr>
                <w:rtl w:val="0"/>
              </w:rPr>
              <w:t xml:space="preserve">Términos corporativos y fiscales: Razón social y dirección postal</w:t>
            </w:r>
          </w:p>
          <w:p w:rsidR="00000000" w:rsidDel="00000000" w:rsidP="00000000" w:rsidRDefault="00000000" w:rsidRPr="00000000" w14:paraId="00000040">
            <w:pPr>
              <w:widowControl w:val="0"/>
              <w:tabs>
                <w:tab w:val="left" w:leader="none" w:pos="850"/>
                <w:tab w:val="left" w:leader="none" w:pos="850"/>
              </w:tabs>
              <w:ind w:left="0"/>
              <w:jc w:val="left"/>
              <w:rPr/>
            </w:pPr>
            <w:r w:rsidDel="00000000" w:rsidR="00000000" w:rsidRPr="00000000">
              <w:rPr>
                <w:color w:val="666666"/>
                <w:sz w:val="20"/>
                <w:szCs w:val="20"/>
                <w:rtl w:val="0"/>
              </w:rPr>
              <w:t xml:space="preserve">*Si disponen de más de una sociedad, incluir el detalle de cada una. Esta Razón social y dirección de negocio se incluirán en el documento autogenerado Acuerdo de conformidad (Carrier Rate Confirmation)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41">
            <w:pPr>
              <w:widowControl w:val="0"/>
              <w:tabs>
                <w:tab w:val="left" w:leader="none" w:pos="850"/>
                <w:tab w:val="left" w:leader="none" w:pos="850"/>
              </w:tabs>
              <w:ind w:left="0"/>
              <w:jc w:val="left"/>
              <w:rPr/>
            </w:pPr>
            <w:r w:rsidDel="00000000" w:rsidR="00000000" w:rsidRPr="00000000">
              <w:rPr>
                <w:rtl w:val="0"/>
              </w:rPr>
              <w:t xml:space="preserve">Transportes ABC S.A. de C.V.</w:t>
            </w:r>
          </w:p>
          <w:p w:rsidR="00000000" w:rsidDel="00000000" w:rsidP="00000000" w:rsidRDefault="00000000" w:rsidRPr="00000000" w14:paraId="00000042">
            <w:pPr>
              <w:widowControl w:val="0"/>
              <w:tabs>
                <w:tab w:val="left" w:leader="none" w:pos="850"/>
                <w:tab w:val="left" w:leader="none" w:pos="850"/>
              </w:tabs>
              <w:ind w:left="0"/>
              <w:jc w:val="left"/>
              <w:rPr/>
            </w:pPr>
            <w:r w:rsidDel="00000000" w:rsidR="00000000" w:rsidRPr="00000000">
              <w:rPr>
                <w:rtl w:val="0"/>
              </w:rPr>
              <w:t xml:space="preserve">Calle Principal 16, Aguascalientes, 04896, Aguascalientes, México</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43">
            <w:pPr>
              <w:widowControl w:val="0"/>
              <w:tabs>
                <w:tab w:val="left" w:leader="none" w:pos="850"/>
                <w:tab w:val="left" w:leader="none" w:pos="850"/>
              </w:tabs>
              <w:ind w:left="0"/>
              <w:jc w:val="center"/>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44">
            <w:pPr>
              <w:widowControl w:val="0"/>
              <w:tabs>
                <w:tab w:val="left" w:leader="none" w:pos="850"/>
                <w:tab w:val="left" w:leader="none" w:pos="850"/>
              </w:tabs>
              <w:ind w:left="0"/>
              <w:jc w:val="left"/>
              <w:rPr/>
            </w:pPr>
            <w:r w:rsidDel="00000000" w:rsidR="00000000" w:rsidRPr="00000000">
              <w:rPr>
                <w:rtl w:val="0"/>
              </w:rPr>
              <w:t xml:space="preserve">Términos corporativos y fiscales: EIN y/o RFC</w:t>
            </w:r>
          </w:p>
          <w:p w:rsidR="00000000" w:rsidDel="00000000" w:rsidP="00000000" w:rsidRDefault="00000000" w:rsidRPr="00000000" w14:paraId="00000045">
            <w:pPr>
              <w:widowControl w:val="0"/>
              <w:tabs>
                <w:tab w:val="left" w:leader="none" w:pos="850"/>
                <w:tab w:val="left" w:leader="none" w:pos="850"/>
              </w:tabs>
              <w:ind w:left="0"/>
              <w:jc w:val="left"/>
              <w:rPr/>
            </w:pPr>
            <w:r w:rsidDel="00000000" w:rsidR="00000000" w:rsidRPr="00000000">
              <w:rPr>
                <w:color w:val="666666"/>
                <w:sz w:val="20"/>
                <w:szCs w:val="20"/>
                <w:rtl w:val="0"/>
              </w:rPr>
              <w:t xml:space="preserve">*Si disponen de más de una sociedad, incluir el detalle de cada una. El término corporativo  se incluirá en el documento autogenerado Acuerdo de conformidad (Carrier Rate Confirmation)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46">
            <w:pPr>
              <w:widowControl w:val="0"/>
              <w:tabs>
                <w:tab w:val="left" w:leader="none" w:pos="850"/>
                <w:tab w:val="left" w:leader="none" w:pos="850"/>
              </w:tabs>
              <w:ind w:left="0"/>
              <w:jc w:val="left"/>
              <w:rPr/>
            </w:pPr>
            <w:r w:rsidDel="00000000" w:rsidR="00000000" w:rsidRPr="00000000">
              <w:rPr>
                <w:rtl w:val="0"/>
              </w:rPr>
              <w:t xml:space="preserve">ABC123456T78</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47">
            <w:pPr>
              <w:tabs>
                <w:tab w:val="left" w:leader="none" w:pos="850"/>
                <w:tab w:val="left" w:leader="none" w:pos="850"/>
                <w:tab w:val="left" w:leader="none" w:pos="850"/>
                <w:tab w:val="left" w:leader="none" w:pos="850"/>
                <w:tab w:val="left" w:leader="none" w:pos="850"/>
                <w:tab w:val="left" w:leader="none" w:pos="850"/>
              </w:tabs>
              <w:ind w:left="0"/>
              <w:jc w:val="center"/>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48">
            <w:pPr>
              <w:widowControl w:val="0"/>
              <w:tabs>
                <w:tab w:val="left" w:leader="none" w:pos="850"/>
              </w:tabs>
              <w:ind w:left="0"/>
              <w:jc w:val="left"/>
              <w:rPr/>
            </w:pPr>
            <w:r w:rsidDel="00000000" w:rsidR="00000000" w:rsidRPr="00000000">
              <w:rPr>
                <w:rtl w:val="0"/>
              </w:rPr>
              <w:t xml:space="preserve">Sistema de medidas (peso y distancia):</w:t>
            </w:r>
          </w:p>
          <w:p w:rsidR="00000000" w:rsidDel="00000000" w:rsidP="00000000" w:rsidRDefault="00000000" w:rsidRPr="00000000" w14:paraId="00000049">
            <w:pPr>
              <w:widowControl w:val="0"/>
              <w:numPr>
                <w:ilvl w:val="0"/>
                <w:numId w:val="3"/>
              </w:numPr>
              <w:tabs>
                <w:tab w:val="left" w:leader="none" w:pos="850"/>
              </w:tabs>
              <w:ind w:firstLine="360"/>
              <w:jc w:val="left"/>
            </w:pPr>
            <w:r w:rsidDel="00000000" w:rsidR="00000000" w:rsidRPr="00000000">
              <w:rPr>
                <w:rtl w:val="0"/>
              </w:rPr>
              <w:t xml:space="preserve">Internacional (kg, metros)</w:t>
            </w:r>
          </w:p>
          <w:p w:rsidR="00000000" w:rsidDel="00000000" w:rsidP="00000000" w:rsidRDefault="00000000" w:rsidRPr="00000000" w14:paraId="0000004A">
            <w:pPr>
              <w:widowControl w:val="0"/>
              <w:numPr>
                <w:ilvl w:val="0"/>
                <w:numId w:val="3"/>
              </w:numPr>
              <w:tabs>
                <w:tab w:val="left" w:leader="none" w:pos="850"/>
              </w:tabs>
              <w:ind w:firstLine="360"/>
              <w:jc w:val="left"/>
            </w:pPr>
            <w:r w:rsidDel="00000000" w:rsidR="00000000" w:rsidRPr="00000000">
              <w:rPr>
                <w:rtl w:val="0"/>
              </w:rPr>
              <w:t xml:space="preserve">Americano (libras, pies).</w:t>
            </w:r>
          </w:p>
          <w:p w:rsidR="00000000" w:rsidDel="00000000" w:rsidP="00000000" w:rsidRDefault="00000000" w:rsidRPr="00000000" w14:paraId="0000004B">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Configura el sistema de unidades que se verá reflejado en los detalles de la carga, como el tamaño y peso de la unidad. </w:t>
            </w:r>
          </w:p>
          <w:p w:rsidR="00000000" w:rsidDel="00000000" w:rsidP="00000000" w:rsidRDefault="00000000" w:rsidRPr="00000000" w14:paraId="0000004C">
            <w:pPr>
              <w:widowControl w:val="0"/>
              <w:tabs>
                <w:tab w:val="left" w:leader="none" w:pos="850"/>
              </w:tabs>
              <w:ind w:left="0"/>
              <w:jc w:val="left"/>
              <w:rPr/>
            </w:pPr>
            <w:r w:rsidDel="00000000" w:rsidR="00000000" w:rsidRPr="00000000">
              <w:rPr>
                <w:color w:val="666666"/>
                <w:sz w:val="20"/>
                <w:szCs w:val="20"/>
                <w:rtl w:val="0"/>
              </w:rPr>
              <w:t xml:space="preserve">Por defecto viene configurado el americano.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4D">
            <w:pPr>
              <w:widowControl w:val="0"/>
              <w:tabs>
                <w:tab w:val="left" w:leader="none" w:pos="850"/>
                <w:tab w:val="left" w:leader="none" w:pos="850"/>
              </w:tabs>
              <w:ind w:left="0"/>
              <w:jc w:val="left"/>
              <w:rPr/>
            </w:pPr>
            <w:r w:rsidDel="00000000" w:rsidR="00000000" w:rsidRPr="00000000">
              <w:rPr>
                <w:rtl w:val="0"/>
              </w:rPr>
              <w:t xml:space="preserve">Internacional</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4E">
            <w:pPr>
              <w:widowControl w:val="0"/>
              <w:tabs>
                <w:tab w:val="left" w:leader="none" w:pos="850"/>
                <w:tab w:val="left" w:leader="none" w:pos="850"/>
              </w:tabs>
              <w:ind w:left="0"/>
              <w:jc w:val="center"/>
              <w:rPr/>
            </w:pPr>
            <w:r w:rsidDel="00000000" w:rsidR="00000000" w:rsidRPr="00000000">
              <w:rPr>
                <w:rtl w:val="0"/>
              </w:rPr>
              <w:t xml:space="preserve">4</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4F">
            <w:pPr>
              <w:widowControl w:val="0"/>
              <w:tabs>
                <w:tab w:val="left" w:leader="none" w:pos="850"/>
                <w:tab w:val="left" w:leader="none" w:pos="850"/>
              </w:tabs>
              <w:ind w:left="0"/>
              <w:jc w:val="left"/>
              <w:rPr/>
            </w:pPr>
            <w:r w:rsidDel="00000000" w:rsidR="00000000" w:rsidRPr="00000000">
              <w:rPr>
                <w:rtl w:val="0"/>
              </w:rPr>
              <w:t xml:space="preserve">Moneda para el valor del contenido del flete.</w:t>
            </w:r>
          </w:p>
          <w:p w:rsidR="00000000" w:rsidDel="00000000" w:rsidP="00000000" w:rsidRDefault="00000000" w:rsidRPr="00000000" w14:paraId="00000050">
            <w:pPr>
              <w:widowControl w:val="0"/>
              <w:tabs>
                <w:tab w:val="left" w:leader="none" w:pos="850"/>
              </w:tabs>
              <w:ind w:left="0"/>
              <w:jc w:val="left"/>
              <w:rPr/>
            </w:pPr>
            <w:r w:rsidDel="00000000" w:rsidR="00000000" w:rsidRPr="00000000">
              <w:rPr>
                <w:color w:val="666666"/>
                <w:sz w:val="20"/>
                <w:szCs w:val="20"/>
                <w:rtl w:val="0"/>
              </w:rPr>
              <w:t xml:space="preserve">Campo informativo. No se refiere al precio o costo del movimiento. Opciones: MXN o USD. Por defecto MXN. Abajo se puede encontrar una captura con un ejemplo.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51">
            <w:pPr>
              <w:widowControl w:val="0"/>
              <w:tabs>
                <w:tab w:val="left" w:leader="none" w:pos="850"/>
                <w:tab w:val="left" w:leader="none" w:pos="850"/>
              </w:tabs>
              <w:ind w:left="0"/>
              <w:jc w:val="left"/>
              <w:rPr/>
            </w:pPr>
            <w:r w:rsidDel="00000000" w:rsidR="00000000" w:rsidRPr="00000000">
              <w:rPr>
                <w:rtl w:val="0"/>
              </w:rPr>
              <w:t xml:space="preserve">MXN</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52">
            <w:pPr>
              <w:widowControl w:val="0"/>
              <w:tabs>
                <w:tab w:val="left" w:leader="none" w:pos="850"/>
                <w:tab w:val="left" w:leader="none" w:pos="850"/>
              </w:tabs>
              <w:ind w:left="0"/>
              <w:jc w:val="center"/>
              <w:rPr/>
            </w:pPr>
            <w:r w:rsidDel="00000000" w:rsidR="00000000" w:rsidRPr="00000000">
              <w:rPr>
                <w:rtl w:val="0"/>
              </w:rPr>
              <w:t xml:space="preserve">5</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53">
            <w:pPr>
              <w:widowControl w:val="0"/>
              <w:tabs>
                <w:tab w:val="left" w:leader="none" w:pos="850"/>
                <w:tab w:val="left" w:leader="none" w:pos="850"/>
              </w:tabs>
              <w:ind w:left="0"/>
              <w:jc w:val="left"/>
              <w:rPr/>
            </w:pPr>
            <w:r w:rsidDel="00000000" w:rsidR="00000000" w:rsidRPr="00000000">
              <w:rPr>
                <w:rtl w:val="0"/>
              </w:rPr>
              <w:t xml:space="preserve">Moneda en los reportes </w:t>
            </w:r>
          </w:p>
          <w:p w:rsidR="00000000" w:rsidDel="00000000" w:rsidP="00000000" w:rsidRDefault="00000000" w:rsidRPr="00000000" w14:paraId="00000054">
            <w:pPr>
              <w:widowControl w:val="0"/>
              <w:tabs>
                <w:tab w:val="left" w:leader="none" w:pos="850"/>
              </w:tabs>
              <w:ind w:left="0"/>
              <w:jc w:val="left"/>
              <w:rPr/>
            </w:pPr>
            <w:r w:rsidDel="00000000" w:rsidR="00000000" w:rsidRPr="00000000">
              <w:rPr>
                <w:color w:val="666666"/>
                <w:sz w:val="20"/>
                <w:szCs w:val="20"/>
                <w:rtl w:val="0"/>
              </w:rPr>
              <w:t xml:space="preserve">En algunos reportes se proporciona una sección de cálculos totales. Con esta configuración se define la moneda por defecto en la que se basarán los cálculos. Estos reportes disponen de un selector para recalcular a la otra moneda si así se desea. Opciones: MXN o USD. Por defecto MXN. Abajo se puede encontrar una captura con un ejemplo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55">
            <w:pPr>
              <w:widowControl w:val="0"/>
              <w:tabs>
                <w:tab w:val="left" w:leader="none" w:pos="850"/>
                <w:tab w:val="left" w:leader="none" w:pos="850"/>
              </w:tabs>
              <w:ind w:left="0"/>
              <w:jc w:val="left"/>
              <w:rPr/>
            </w:pPr>
            <w:r w:rsidDel="00000000" w:rsidR="00000000" w:rsidRPr="00000000">
              <w:rPr>
                <w:rtl w:val="0"/>
              </w:rPr>
              <w:t xml:space="preserve">MXN</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56">
            <w:pPr>
              <w:widowControl w:val="0"/>
              <w:tabs>
                <w:tab w:val="left" w:leader="none" w:pos="850"/>
                <w:tab w:val="left" w:leader="none" w:pos="850"/>
              </w:tabs>
              <w:ind w:left="0"/>
              <w:jc w:val="center"/>
              <w:rPr/>
            </w:pPr>
            <w:r w:rsidDel="00000000" w:rsidR="00000000" w:rsidRPr="00000000">
              <w:rPr>
                <w:rtl w:val="0"/>
              </w:rPr>
              <w:t xml:space="preserve">6</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57">
            <w:pPr>
              <w:widowControl w:val="0"/>
              <w:tabs>
                <w:tab w:val="left" w:leader="none" w:pos="850"/>
              </w:tabs>
              <w:ind w:left="0"/>
              <w:jc w:val="left"/>
              <w:rPr/>
            </w:pPr>
            <w:r w:rsidDel="00000000" w:rsidR="00000000" w:rsidRPr="00000000">
              <w:rPr>
                <w:rtl w:val="0"/>
              </w:rPr>
              <w:t xml:space="preserve">Logo corporativo (JPG) — Por favor, adjuntar el archivo del logo corporativo junto al cuestionario completado.</w:t>
            </w:r>
          </w:p>
          <w:p w:rsidR="00000000" w:rsidDel="00000000" w:rsidP="00000000" w:rsidRDefault="00000000" w:rsidRPr="00000000" w14:paraId="00000058">
            <w:pPr>
              <w:widowControl w:val="0"/>
              <w:tabs>
                <w:tab w:val="left" w:leader="none" w:pos="850"/>
              </w:tabs>
              <w:ind w:left="0"/>
              <w:jc w:val="left"/>
              <w:rPr/>
            </w:pPr>
            <w:r w:rsidDel="00000000" w:rsidR="00000000" w:rsidRPr="00000000">
              <w:rPr>
                <w:color w:val="666666"/>
                <w:sz w:val="20"/>
                <w:szCs w:val="20"/>
                <w:rtl w:val="0"/>
              </w:rPr>
              <w:t xml:space="preserve">El logo se incluirá tanto en la plataforma como en los documentos autogenerados (Shipper Rate Confirmation y Carrier Rate Confirmation)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59">
            <w:pPr>
              <w:widowControl w:val="0"/>
              <w:tabs>
                <w:tab w:val="left" w:leader="none" w:pos="850"/>
                <w:tab w:val="left" w:leader="none" w:pos="850"/>
              </w:tabs>
              <w:ind w:left="0"/>
              <w:jc w:val="left"/>
              <w:rPr/>
            </w:pPr>
            <w:r w:rsidDel="00000000" w:rsidR="00000000" w:rsidRPr="00000000">
              <w:rPr>
                <w:rtl w:val="0"/>
              </w:rPr>
            </w:r>
          </w:p>
        </w:tc>
      </w:tr>
    </w:tbl>
    <w:p w:rsidR="00000000" w:rsidDel="00000000" w:rsidP="00000000" w:rsidRDefault="00000000" w:rsidRPr="00000000" w14:paraId="0000005A">
      <w:pPr>
        <w:tabs>
          <w:tab w:val="left" w:leader="none" w:pos="850"/>
          <w:tab w:val="left" w:leader="none" w:pos="850"/>
          <w:tab w:val="left" w:leader="none" w:pos="850"/>
          <w:tab w:val="left" w:leader="none" w:pos="850"/>
          <w:tab w:val="left" w:leader="none" w:pos="850"/>
        </w:tabs>
        <w:spacing w:after="240" w:lineRule="auto"/>
        <w:ind w:left="0" w:firstLine="0"/>
        <w:jc w:val="left"/>
        <w:rPr/>
      </w:pPr>
      <w:r w:rsidDel="00000000" w:rsidR="00000000" w:rsidRPr="00000000">
        <w:rPr>
          <w:rtl w:val="0"/>
        </w:rPr>
      </w:r>
    </w:p>
    <w:p w:rsidR="00000000" w:rsidDel="00000000" w:rsidP="00000000" w:rsidRDefault="00000000" w:rsidRPr="00000000" w14:paraId="0000005B">
      <w:pPr>
        <w:pStyle w:val="Heading3"/>
        <w:tabs>
          <w:tab w:val="left" w:leader="none" w:pos="850"/>
          <w:tab w:val="left" w:leader="none" w:pos="850"/>
          <w:tab w:val="left" w:leader="none" w:pos="850"/>
          <w:tab w:val="left" w:leader="none" w:pos="850"/>
          <w:tab w:val="left" w:leader="none" w:pos="850"/>
        </w:tabs>
        <w:spacing w:after="240" w:lineRule="auto"/>
        <w:ind w:left="0"/>
        <w:jc w:val="left"/>
        <w:rPr/>
      </w:pPr>
      <w:bookmarkStart w:colFirst="0" w:colLast="0" w:name="_heading=h.5uiduw5516sq" w:id="6"/>
      <w:bookmarkEnd w:id="6"/>
      <w:r w:rsidDel="00000000" w:rsidR="00000000" w:rsidRPr="00000000">
        <w:rPr>
          <w:rtl w:val="0"/>
        </w:rPr>
        <w:t xml:space="preserve">Información de negocio incluida en el Acuerdo de Conformidad (CRC)</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413588</wp:posOffset>
            </wp:positionV>
            <wp:extent cx="6660515" cy="1270000"/>
            <wp:effectExtent b="0" l="0" r="0" t="0"/>
            <wp:wrapSquare wrapText="bothSides" distB="114300" distT="114300" distL="114300" distR="114300"/>
            <wp:docPr id="9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660515" cy="1270000"/>
                    </a:xfrm>
                    <a:prstGeom prst="rect"/>
                    <a:ln/>
                  </pic:spPr>
                </pic:pic>
              </a:graphicData>
            </a:graphic>
          </wp:anchor>
        </w:drawing>
      </w:r>
    </w:p>
    <w:p w:rsidR="00000000" w:rsidDel="00000000" w:rsidP="00000000" w:rsidRDefault="00000000" w:rsidRPr="00000000" w14:paraId="0000005C">
      <w:pPr>
        <w:tabs>
          <w:tab w:val="left" w:leader="none" w:pos="850"/>
          <w:tab w:val="left" w:leader="none" w:pos="850"/>
          <w:tab w:val="left" w:leader="none" w:pos="850"/>
          <w:tab w:val="left" w:leader="none" w:pos="850"/>
          <w:tab w:val="left" w:leader="none" w:pos="850"/>
        </w:tabs>
        <w:spacing w:after="240" w:lineRule="auto"/>
        <w:ind w:left="0" w:firstLine="0"/>
        <w:jc w:val="left"/>
        <w:rPr/>
      </w:pPr>
      <w:r w:rsidDel="00000000" w:rsidR="00000000" w:rsidRPr="00000000">
        <w:rPr>
          <w:rtl w:val="0"/>
        </w:rPr>
      </w:r>
    </w:p>
    <w:p w:rsidR="00000000" w:rsidDel="00000000" w:rsidP="00000000" w:rsidRDefault="00000000" w:rsidRPr="00000000" w14:paraId="0000005D">
      <w:pPr>
        <w:pStyle w:val="Heading3"/>
        <w:tabs>
          <w:tab w:val="left" w:leader="none" w:pos="850"/>
          <w:tab w:val="left" w:leader="none" w:pos="850"/>
          <w:tab w:val="left" w:leader="none" w:pos="850"/>
          <w:tab w:val="left" w:leader="none" w:pos="850"/>
          <w:tab w:val="left" w:leader="none" w:pos="850"/>
        </w:tabs>
        <w:spacing w:after="240" w:lineRule="auto"/>
        <w:ind w:left="0"/>
        <w:jc w:val="left"/>
        <w:rPr/>
      </w:pPr>
      <w:bookmarkStart w:colFirst="0" w:colLast="0" w:name="_heading=h.qcnml61hr7p7" w:id="7"/>
      <w:bookmarkEnd w:id="7"/>
      <w:r w:rsidDel="00000000" w:rsidR="00000000" w:rsidRPr="00000000">
        <w:rPr>
          <w:rtl w:val="0"/>
        </w:rPr>
        <w:t xml:space="preserve">Moneda para el valor del contenido del flete</w:t>
      </w:r>
    </w:p>
    <w:p w:rsidR="00000000" w:rsidDel="00000000" w:rsidP="00000000" w:rsidRDefault="00000000" w:rsidRPr="00000000" w14:paraId="0000005E">
      <w:pPr>
        <w:tabs>
          <w:tab w:val="left" w:leader="none" w:pos="850"/>
          <w:tab w:val="left" w:leader="none" w:pos="850"/>
          <w:tab w:val="left" w:leader="none" w:pos="850"/>
          <w:tab w:val="left" w:leader="none" w:pos="850"/>
          <w:tab w:val="left" w:leader="none" w:pos="850"/>
        </w:tabs>
        <w:spacing w:after="240" w:lineRule="auto"/>
        <w:ind w:left="0" w:firstLine="0"/>
        <w:jc w:val="left"/>
        <w:rPr/>
      </w:pPr>
      <w:r w:rsidDel="00000000" w:rsidR="00000000" w:rsidRPr="00000000">
        <w:rPr/>
        <w:drawing>
          <wp:inline distB="114300" distT="114300" distL="114300" distR="114300">
            <wp:extent cx="5295900" cy="3390900"/>
            <wp:effectExtent b="0" l="0" r="0" t="0"/>
            <wp:docPr id="8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959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Style w:val="Heading3"/>
        <w:tabs>
          <w:tab w:val="left" w:leader="none" w:pos="850"/>
          <w:tab w:val="left" w:leader="none" w:pos="850"/>
          <w:tab w:val="left" w:leader="none" w:pos="850"/>
          <w:tab w:val="left" w:leader="none" w:pos="850"/>
          <w:tab w:val="left" w:leader="none" w:pos="850"/>
        </w:tabs>
        <w:spacing w:after="240" w:lineRule="auto"/>
        <w:ind w:left="0"/>
        <w:jc w:val="left"/>
        <w:rPr/>
      </w:pPr>
      <w:bookmarkStart w:colFirst="0" w:colLast="0" w:name="_heading=h.ivkwf5ig82og" w:id="8"/>
      <w:bookmarkEnd w:id="8"/>
      <w:r w:rsidDel="00000000" w:rsidR="00000000" w:rsidRPr="00000000">
        <w:rPr>
          <w:rtl w:val="0"/>
        </w:rPr>
        <w:t xml:space="preserve">Moneda en los reportes</w:t>
      </w:r>
    </w:p>
    <w:p w:rsidR="00000000" w:rsidDel="00000000" w:rsidP="00000000" w:rsidRDefault="00000000" w:rsidRPr="00000000" w14:paraId="00000060">
      <w:pPr>
        <w:tabs>
          <w:tab w:val="left" w:leader="none" w:pos="850"/>
          <w:tab w:val="left" w:leader="none" w:pos="850"/>
          <w:tab w:val="left" w:leader="none" w:pos="850"/>
          <w:tab w:val="left" w:leader="none" w:pos="850"/>
          <w:tab w:val="left" w:leader="none" w:pos="850"/>
        </w:tabs>
        <w:spacing w:after="240" w:lineRule="auto"/>
        <w:ind w:left="0" w:firstLine="0"/>
        <w:jc w:val="left"/>
        <w:rPr/>
      </w:pPr>
      <w:r w:rsidDel="00000000" w:rsidR="00000000" w:rsidRPr="00000000">
        <w:rPr/>
        <w:drawing>
          <wp:inline distB="114300" distT="114300" distL="114300" distR="114300">
            <wp:extent cx="6660515" cy="2832100"/>
            <wp:effectExtent b="0" l="0" r="0" t="0"/>
            <wp:docPr id="9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660515"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tabs>
          <w:tab w:val="left" w:leader="none" w:pos="850"/>
          <w:tab w:val="left" w:leader="none" w:pos="850"/>
          <w:tab w:val="left" w:leader="none" w:pos="850"/>
          <w:tab w:val="left" w:leader="none" w:pos="850"/>
          <w:tab w:val="left" w:leader="none" w:pos="850"/>
        </w:tabs>
        <w:spacing w:after="240" w:lineRule="auto"/>
        <w:ind w:left="0" w:firstLine="0"/>
        <w:jc w:val="left"/>
        <w:rPr/>
      </w:pPr>
      <w:r w:rsidDel="00000000" w:rsidR="00000000" w:rsidRPr="00000000">
        <w:rPr>
          <w:rtl w:val="0"/>
        </w:rPr>
      </w:r>
    </w:p>
    <w:p w:rsidR="00000000" w:rsidDel="00000000" w:rsidP="00000000" w:rsidRDefault="00000000" w:rsidRPr="00000000" w14:paraId="00000062">
      <w:pPr>
        <w:pStyle w:val="Heading2"/>
        <w:tabs>
          <w:tab w:val="left" w:leader="none" w:pos="850"/>
          <w:tab w:val="left" w:leader="none" w:pos="850"/>
          <w:tab w:val="left" w:leader="none" w:pos="850"/>
          <w:tab w:val="left" w:leader="none" w:pos="850"/>
          <w:tab w:val="left" w:leader="none" w:pos="850"/>
        </w:tabs>
        <w:ind w:left="0" w:firstLine="0"/>
        <w:rPr/>
      </w:pPr>
      <w:bookmarkStart w:colFirst="0" w:colLast="0" w:name="_heading=h.c5nyjjqobpl3" w:id="9"/>
      <w:bookmarkEnd w:id="9"/>
      <w:r w:rsidDel="00000000" w:rsidR="00000000" w:rsidRPr="00000000">
        <w:rPr>
          <w:rtl w:val="0"/>
        </w:rPr>
        <w:t xml:space="preserve">Notas y recomendaciones adicionales</w:t>
      </w:r>
    </w:p>
    <w:p w:rsidR="00000000" w:rsidDel="00000000" w:rsidP="00000000" w:rsidRDefault="00000000" w:rsidRPr="00000000" w14:paraId="00000063">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64">
      <w:pPr>
        <w:numPr>
          <w:ilvl w:val="0"/>
          <w:numId w:val="1"/>
        </w:numPr>
        <w:tabs>
          <w:tab w:val="left" w:leader="none" w:pos="850"/>
          <w:tab w:val="left" w:leader="none" w:pos="850"/>
          <w:tab w:val="left" w:leader="none" w:pos="850"/>
          <w:tab w:val="left" w:leader="none" w:pos="850"/>
          <w:tab w:val="left" w:leader="none" w:pos="850"/>
        </w:tabs>
        <w:ind w:left="1440" w:hanging="360"/>
      </w:pPr>
      <w:r w:rsidDel="00000000" w:rsidR="00000000" w:rsidRPr="00000000">
        <w:rPr>
          <w:rtl w:val="0"/>
        </w:rPr>
        <w:t xml:space="preserve">Los parámetros definidos en este documento afectan a la visualización de la información en la plataforma y pueden ser utilizados en documentos autogenerados y en procesos financieros, si aplica.</w:t>
      </w:r>
    </w:p>
    <w:p w:rsidR="00000000" w:rsidDel="00000000" w:rsidP="00000000" w:rsidRDefault="00000000" w:rsidRPr="00000000" w14:paraId="00000065">
      <w:pPr>
        <w:numPr>
          <w:ilvl w:val="0"/>
          <w:numId w:val="1"/>
        </w:numPr>
        <w:tabs>
          <w:tab w:val="left" w:leader="none" w:pos="850"/>
          <w:tab w:val="left" w:leader="none" w:pos="850"/>
          <w:tab w:val="left" w:leader="none" w:pos="850"/>
          <w:tab w:val="left" w:leader="none" w:pos="850"/>
          <w:tab w:val="left" w:leader="none" w:pos="850"/>
        </w:tabs>
        <w:ind w:left="1440" w:hanging="360"/>
      </w:pPr>
      <w:r w:rsidDel="00000000" w:rsidR="00000000" w:rsidRPr="00000000">
        <w:rPr>
          <w:rtl w:val="0"/>
        </w:rPr>
        <w:t xml:space="preserve">Le recomendamos validar cuidadosamente los datos fiscales y corporativos, ya que se utilizarán como referencia en distintos puntos del sistema.</w:t>
      </w:r>
    </w:p>
    <w:p w:rsidR="00000000" w:rsidDel="00000000" w:rsidP="00000000" w:rsidRDefault="00000000" w:rsidRPr="00000000" w14:paraId="00000066">
      <w:pPr>
        <w:numPr>
          <w:ilvl w:val="0"/>
          <w:numId w:val="1"/>
        </w:numPr>
        <w:tabs>
          <w:tab w:val="left" w:leader="none" w:pos="850"/>
          <w:tab w:val="left" w:leader="none" w:pos="850"/>
          <w:tab w:val="left" w:leader="none" w:pos="850"/>
          <w:tab w:val="left" w:leader="none" w:pos="850"/>
          <w:tab w:val="left" w:leader="none" w:pos="850"/>
        </w:tabs>
        <w:ind w:left="1440" w:hanging="360"/>
      </w:pPr>
      <w:r w:rsidDel="00000000" w:rsidR="00000000" w:rsidRPr="00000000">
        <w:rPr>
          <w:rtl w:val="0"/>
        </w:rPr>
        <w:t xml:space="preserve">Algunas de estas configuraciones podrán modificarse posteriormente si fuera necesario.</w:t>
      </w:r>
    </w:p>
    <w:p w:rsidR="00000000" w:rsidDel="00000000" w:rsidP="00000000" w:rsidRDefault="00000000" w:rsidRPr="00000000" w14:paraId="00000067">
      <w:pPr>
        <w:numPr>
          <w:ilvl w:val="0"/>
          <w:numId w:val="1"/>
        </w:numPr>
        <w:tabs>
          <w:tab w:val="left" w:leader="none" w:pos="850"/>
          <w:tab w:val="left" w:leader="none" w:pos="850"/>
          <w:tab w:val="left" w:leader="none" w:pos="850"/>
          <w:tab w:val="left" w:leader="none" w:pos="850"/>
        </w:tabs>
        <w:ind w:left="1440" w:hanging="360"/>
      </w:pPr>
      <w:r w:rsidDel="00000000" w:rsidR="00000000" w:rsidRPr="00000000">
        <w:rPr>
          <w:rtl w:val="0"/>
        </w:rPr>
        <w:t xml:space="preserve">El logo debe tener una resolución suficiente (recomendable 1182x1182 px) para que los documentos generados mantengan una apariencia profesional.</w:t>
      </w:r>
    </w:p>
    <w:p w:rsidR="00000000" w:rsidDel="00000000" w:rsidP="00000000" w:rsidRDefault="00000000" w:rsidRPr="00000000" w14:paraId="00000068">
      <w:pPr>
        <w:tabs>
          <w:tab w:val="left" w:leader="none" w:pos="850"/>
          <w:tab w:val="left" w:leader="none" w:pos="850"/>
          <w:tab w:val="left" w:leader="none" w:pos="850"/>
          <w:tab w:val="left" w:leader="none" w:pos="850"/>
          <w:tab w:val="left" w:leader="none" w:pos="850"/>
        </w:tabs>
        <w:ind w:left="1440" w:firstLine="0"/>
        <w:rPr/>
      </w:pPr>
      <w:r w:rsidDel="00000000" w:rsidR="00000000" w:rsidRPr="00000000">
        <w:rPr>
          <w:rtl w:val="0"/>
        </w:rPr>
      </w:r>
    </w:p>
    <w:sectPr>
      <w:headerReference r:id="rId10" w:type="default"/>
      <w:footerReference r:id="rId11" w:type="default"/>
      <w:pgSz w:h="15840" w:w="12240" w:orient="portrait"/>
      <w:pgMar w:bottom="1440" w:top="1440" w:left="851" w:right="9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tabs>
        <w:tab w:val="left" w:leader="none" w:pos="850"/>
        <w:tab w:val="left" w:leader="none" w:pos="850"/>
        <w:tab w:val="left" w:leader="none" w:pos="850"/>
        <w:tab w:val="left" w:leader="none" w:pos="850"/>
        <w:tab w:val="left" w:leader="none" w:pos="850"/>
      </w:tabs>
      <w:ind w:left="0" w:firstLine="0"/>
      <w:rPr/>
    </w:pPr>
    <w:r w:rsidDel="00000000" w:rsidR="00000000" w:rsidRPr="00000000">
      <w:rPr>
        <w:rtl w:val="0"/>
      </w:rPr>
      <w:tab/>
      <w:tab/>
      <w:tab/>
      <w:tab/>
      <w:tab/>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-161924</wp:posOffset>
          </wp:positionV>
          <wp:extent cx="771525" cy="771525"/>
          <wp:effectExtent b="0" l="0" r="0" t="0"/>
          <wp:wrapNone/>
          <wp:docPr id="92" name="image5.png"/>
          <a:graphic>
            <a:graphicData uri="http://schemas.openxmlformats.org/drawingml/2006/picture">
              <pic:pic>
                <pic:nvPicPr>
                  <pic:cNvPr id="0" name="image5.png"/>
                  <pic:cNvPicPr preferRelativeResize="0"/>
                </pic:nvPicPr>
                <pic:blipFill>
                  <a:blip r:embed="rId1"/>
                  <a:srcRect b="-21226" l="-9938" r="-15027" t="-7506"/>
                  <a:stretch>
                    <a:fillRect/>
                  </a:stretch>
                </pic:blipFill>
                <pic:spPr>
                  <a:xfrm>
                    <a:off x="0" y="0"/>
                    <a:ext cx="771525" cy="771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850"/>
        <w:tab w:val="left" w:leader="none" w:pos="850"/>
        <w:tab w:val="left" w:leader="none" w:pos="850"/>
        <w:tab w:val="left" w:leader="none" w:pos="850"/>
        <w:tab w:val="left" w:leader="none" w:pos="850"/>
        <w:tab w:val="center" w:leader="none" w:pos="4153"/>
        <w:tab w:val="right" w:leader="none" w:pos="8306"/>
        <w:tab w:val="right" w:leader="none" w:pos="10490"/>
      </w:tabs>
      <w:ind w:left="-851" w:right="42" w:firstLine="0"/>
      <w:jc w:val="right"/>
      <w:rPr>
        <w:rFonts w:ascii="Cambria" w:cs="Cambria" w:eastAsia="Cambria" w:hAnsi="Cambria"/>
        <w:color w:val="000000"/>
      </w:rPr>
    </w:pPr>
    <w:r w:rsidDel="00000000" w:rsidR="00000000" w:rsidRPr="00000000">
      <w:rPr>
        <w:rFonts w:ascii="Cambria" w:cs="Cambria" w:eastAsia="Cambria" w:hAnsi="Cambria"/>
      </w:rPr>
      <w:drawing>
        <wp:anchor allowOverlap="1" behindDoc="0" distB="0" distT="0" distL="0" distR="0" hidden="0" layoutInCell="1" locked="0" relativeHeight="0" simplePos="0">
          <wp:simplePos x="0" y="0"/>
          <wp:positionH relativeFrom="page">
            <wp:posOffset>374396</wp:posOffset>
          </wp:positionH>
          <wp:positionV relativeFrom="page">
            <wp:posOffset>16256</wp:posOffset>
          </wp:positionV>
          <wp:extent cx="4867529" cy="1414571"/>
          <wp:effectExtent b="0" l="0" r="0" t="0"/>
          <wp:wrapTopAndBottom distB="0" distT="0"/>
          <wp:docPr id="8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867529" cy="1414571"/>
                  </a:xfrm>
                  <a:prstGeom prst="rect"/>
                  <a:ln/>
                </pic:spPr>
              </pic:pic>
            </a:graphicData>
          </a:graphic>
        </wp:anchor>
      </w:drawing>
    </w:r>
    <w:r w:rsidDel="00000000" w:rsidR="00000000" w:rsidRPr="00000000">
      <w:rPr>
        <w:rFonts w:ascii="Cambria" w:cs="Cambria" w:eastAsia="Cambria" w:hAnsi="Cambria"/>
        <w:color w:val="000000"/>
        <w:rtl w:val="0"/>
      </w:rPr>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214376</wp:posOffset>
          </wp:positionV>
          <wp:extent cx="771525" cy="771525"/>
          <wp:effectExtent b="0" l="0" r="0" t="0"/>
          <wp:wrapNone/>
          <wp:docPr id="90" name="image5.png"/>
          <a:graphic>
            <a:graphicData uri="http://schemas.openxmlformats.org/drawingml/2006/picture">
              <pic:pic>
                <pic:nvPicPr>
                  <pic:cNvPr id="0" name="image5.png"/>
                  <pic:cNvPicPr preferRelativeResize="0"/>
                </pic:nvPicPr>
                <pic:blipFill>
                  <a:blip r:embed="rId2"/>
                  <a:srcRect b="-21226" l="-9938" r="-15027" t="-7506"/>
                  <a:stretch>
                    <a:fillRect/>
                  </a:stretch>
                </pic:blipFill>
                <pic:spPr>
                  <a:xfrm>
                    <a:off x="0" y="0"/>
                    <a:ext cx="771525" cy="771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4"/>
        <w:szCs w:val="24"/>
        <w:lang w:val="es-ES_tradnl"/>
      </w:rPr>
    </w:rPrDefault>
    <w:pPrDefault>
      <w:pPr>
        <w:tabs>
          <w:tab w:val="left" w:leader="none" w:pos="850"/>
        </w:tabs>
        <w:ind w:left="7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0913B9"/>
    <w:pPr>
      <w:tabs>
        <w:tab w:val="center" w:pos="4153"/>
        <w:tab w:val="right" w:pos="8306"/>
      </w:tabs>
    </w:pPr>
  </w:style>
  <w:style w:type="character" w:styleId="EncabezadoCar" w:customStyle="1">
    <w:name w:val="Encabezado Car"/>
    <w:basedOn w:val="Fuentedeprrafopredeter"/>
    <w:link w:val="Encabezado"/>
    <w:uiPriority w:val="99"/>
    <w:rsid w:val="000913B9"/>
  </w:style>
  <w:style w:type="paragraph" w:styleId="Piedepgina">
    <w:name w:val="footer"/>
    <w:basedOn w:val="Normal"/>
    <w:link w:val="PiedepginaCar"/>
    <w:uiPriority w:val="99"/>
    <w:unhideWhenUsed w:val="1"/>
    <w:rsid w:val="000913B9"/>
    <w:pPr>
      <w:tabs>
        <w:tab w:val="center" w:pos="4153"/>
        <w:tab w:val="right" w:pos="8306"/>
      </w:tabs>
    </w:pPr>
  </w:style>
  <w:style w:type="character" w:styleId="PiedepginaCar" w:customStyle="1">
    <w:name w:val="Pie de página Car"/>
    <w:basedOn w:val="Fuentedeprrafopredeter"/>
    <w:link w:val="Piedepgina"/>
    <w:uiPriority w:val="99"/>
    <w:rsid w:val="000913B9"/>
  </w:style>
  <w:style w:type="paragraph" w:styleId="Textodeglobo">
    <w:name w:val="Balloon Text"/>
    <w:basedOn w:val="Normal"/>
    <w:link w:val="TextodegloboCar"/>
    <w:uiPriority w:val="99"/>
    <w:semiHidden w:val="1"/>
    <w:unhideWhenUsed w:val="1"/>
    <w:rsid w:val="000913B9"/>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0913B9"/>
    <w:rPr>
      <w:rFonts w:ascii="Lucida Grande" w:cs="Lucida Grande" w:hAnsi="Lucida Grande"/>
      <w:sz w:val="18"/>
      <w:szCs w:val="1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 w:type="table" w:styleId="a1" w:customStyle="1">
    <w:basedOn w:val="Tablanormal"/>
    <w:tblPr>
      <w:tblStyleRowBandSize w:val="1"/>
      <w:tblStyleColBandSize w:val="1"/>
    </w:tblPr>
  </w:style>
  <w:style w:type="table" w:styleId="a2" w:customStyle="1">
    <w:basedOn w:val="Tablanormal"/>
    <w:tblPr>
      <w:tblStyleRowBandSize w:val="1"/>
      <w:tblStyleColBandSize w:val="1"/>
    </w:tblPr>
  </w:style>
  <w:style w:type="table" w:styleId="a3" w:customStyle="1">
    <w:basedOn w:val="Tablanormal"/>
    <w:tblPr>
      <w:tblStyleRowBandSize w:val="1"/>
      <w:tblStyleColBandSize w:val="1"/>
    </w:tblPr>
  </w:style>
  <w:style w:type="table" w:styleId="a4" w:customStyle="1">
    <w:basedOn w:val="Tablanormal"/>
    <w:tblPr>
      <w:tblStyleRowBandSize w:val="1"/>
      <w:tblStyleColBandSize w:val="1"/>
      <w:tblCellMar>
        <w:top w:w="100.0" w:type="dxa"/>
        <w:left w:w="100.0" w:type="dxa"/>
        <w:bottom w:w="100.0" w:type="dxa"/>
        <w:right w:w="100.0" w:type="dxa"/>
      </w:tblCellMar>
    </w:tblPr>
  </w:style>
  <w:style w:type="table" w:styleId="a5" w:customStyle="1">
    <w:basedOn w:val="Tablanormal"/>
    <w:tblPr>
      <w:tblStyleRowBandSize w:val="1"/>
      <w:tblStyleColBandSize w:val="1"/>
      <w:tblCellMar>
        <w:top w:w="100.0" w:type="dxa"/>
        <w:left w:w="100.0" w:type="dxa"/>
        <w:bottom w:w="100.0" w:type="dxa"/>
        <w:right w:w="100.0" w:type="dxa"/>
      </w:tblCellMar>
    </w:tblPr>
  </w:style>
  <w:style w:type="table" w:styleId="a6" w:customStyle="1">
    <w:basedOn w:val="Tablanormal"/>
    <w:tblPr>
      <w:tblStyleRowBandSize w:val="1"/>
      <w:tblStyleColBandSize w:val="1"/>
      <w:tblCellMar>
        <w:top w:w="100.0" w:type="dxa"/>
        <w:left w:w="100.0" w:type="dxa"/>
        <w:bottom w:w="100.0" w:type="dxa"/>
        <w:right w:w="100.0" w:type="dxa"/>
      </w:tblCellMar>
    </w:tblPr>
  </w:style>
  <w:style w:type="table" w:styleId="a7" w:customStyle="1">
    <w:basedOn w:val="Tablanormal"/>
    <w:tblPr>
      <w:tblStyleRowBandSize w:val="1"/>
      <w:tblStyleColBandSize w:val="1"/>
      <w:tblCellMar>
        <w:top w:w="100.0" w:type="dxa"/>
        <w:left w:w="100.0" w:type="dxa"/>
        <w:bottom w:w="100.0" w:type="dxa"/>
        <w:right w:w="100.0" w:type="dxa"/>
      </w:tblCellMar>
    </w:tblPr>
  </w:style>
  <w:style w:type="table" w:styleId="a8" w:customStyle="1">
    <w:basedOn w:val="Tablanormal"/>
    <w:tblPr>
      <w:tblStyleRowBandSize w:val="1"/>
      <w:tblStyleColBandSize w:val="1"/>
      <w:tblCellMar>
        <w:top w:w="100.0" w:type="dxa"/>
        <w:left w:w="100.0" w:type="dxa"/>
        <w:bottom w:w="100.0" w:type="dxa"/>
        <w:right w:w="100.0" w:type="dxa"/>
      </w:tblCellMar>
    </w:tblPr>
  </w:style>
  <w:style w:type="table" w:styleId="a9" w:customStyle="1">
    <w:basedOn w:val="Tablanormal"/>
    <w:tblPr>
      <w:tblStyleRowBandSize w:val="1"/>
      <w:tblStyleColBandSize w:val="1"/>
      <w:tblCellMar>
        <w:top w:w="100.0" w:type="dxa"/>
        <w:left w:w="100.0" w:type="dxa"/>
        <w:bottom w:w="100.0" w:type="dxa"/>
        <w:right w:w="100.0" w:type="dxa"/>
      </w:tblCellMar>
    </w:tblPr>
  </w:style>
  <w:style w:type="table" w:styleId="aa" w:customStyle="1">
    <w:basedOn w:val="Tablanormal"/>
    <w:tblPr>
      <w:tblStyleRowBandSize w:val="1"/>
      <w:tblStyleColBandSize w:val="1"/>
      <w:tblCellMar>
        <w:top w:w="100.0" w:type="dxa"/>
        <w:left w:w="100.0" w:type="dxa"/>
        <w:bottom w:w="100.0" w:type="dxa"/>
        <w:right w:w="100.0" w:type="dxa"/>
      </w:tblCellMar>
    </w:tblPr>
  </w:style>
  <w:style w:type="table" w:styleId="ab" w:customStyle="1">
    <w:basedOn w:val="Tablanormal"/>
    <w:tblPr>
      <w:tblStyleRowBandSize w:val="1"/>
      <w:tblStyleColBandSize w:val="1"/>
      <w:tblCellMar>
        <w:top w:w="100.0" w:type="dxa"/>
        <w:left w:w="100.0" w:type="dxa"/>
        <w:bottom w:w="100.0" w:type="dxa"/>
        <w:right w:w="100.0" w:type="dxa"/>
      </w:tblCellMar>
    </w:tblPr>
  </w:style>
  <w:style w:type="table" w:styleId="ac" w:customStyle="1">
    <w:basedOn w:val="Tablanormal"/>
    <w:tblPr>
      <w:tblStyleRowBandSize w:val="1"/>
      <w:tblStyleColBandSize w:val="1"/>
      <w:tblCellMar>
        <w:top w:w="100.0" w:type="dxa"/>
        <w:left w:w="100.0" w:type="dxa"/>
        <w:bottom w:w="100.0" w:type="dxa"/>
        <w:right w:w="100.0" w:type="dxa"/>
      </w:tblCellMar>
    </w:tblPr>
  </w:style>
  <w:style w:type="table" w:styleId="ad" w:customStyle="1">
    <w:basedOn w:val="Tablanormal"/>
    <w:tblPr>
      <w:tblStyleRowBandSize w:val="1"/>
      <w:tblStyleColBandSize w:val="1"/>
      <w:tblCellMar>
        <w:top w:w="100.0" w:type="dxa"/>
        <w:left w:w="100.0" w:type="dxa"/>
        <w:bottom w:w="100.0" w:type="dxa"/>
        <w:right w:w="100.0" w:type="dxa"/>
      </w:tblCellMar>
    </w:tblPr>
  </w:style>
  <w:style w:type="table" w:styleId="ae" w:customStyle="1">
    <w:basedOn w:val="Tablanormal"/>
    <w:tblPr>
      <w:tblStyleRowBandSize w:val="1"/>
      <w:tblStyleColBandSize w:val="1"/>
      <w:tblCellMar>
        <w:top w:w="100.0" w:type="dxa"/>
        <w:left w:w="100.0" w:type="dxa"/>
        <w:bottom w:w="100.0" w:type="dxa"/>
        <w:right w:w="100.0" w:type="dxa"/>
      </w:tblCellMar>
    </w:tblPr>
  </w:style>
  <w:style w:type="table" w:styleId="af" w:customStyle="1">
    <w:basedOn w:val="Tablanormal"/>
    <w:tblPr>
      <w:tblStyleRowBandSize w:val="1"/>
      <w:tblStyleColBandSize w:val="1"/>
      <w:tblCellMar>
        <w:top w:w="100.0" w:type="dxa"/>
        <w:left w:w="100.0" w:type="dxa"/>
        <w:bottom w:w="100.0" w:type="dxa"/>
        <w:right w:w="100.0" w:type="dxa"/>
      </w:tblCellMar>
    </w:tblPr>
  </w:style>
  <w:style w:type="table" w:styleId="af0" w:customStyle="1">
    <w:basedOn w:val="Tabla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cb5l1JwAtVaGabUkDOelwPspIw==">CgMxLjAyDmguam9xbTJlaHU5OW41Mg5oLjk2bWdvaWUyeXJkMjIOaC5nZnd5c2JpNjQ0NGwyDmgudjM5Y3VlM2V6NXZyMg5oLm9ocGdhM2MzYnhieTIOaC5heGY5OXBkdmJpemIyDmguNXVpZHV3NTUxNnNxMg5oLnFjbm1sNjFocjdwNzIOaC5pdmt3ZjVpZzgyb2cyDmguYzVueWpqcW9icGwzOAByITFOazRpYWdLQnZaU25Ubk9XRFFmcy1fX1BiUHFINFpxbw==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2020-10-06T15:54:00Z</dcterms:created>
  <dc:creator>Andrea</dc:creator>
</cp:coreProperties>
</file>